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B2" w:rsidRDefault="00C56FB2" w:rsidP="008903FF">
      <w:pPr>
        <w:pStyle w:val="Standard"/>
        <w:spacing w:after="0" w:line="2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550" w:type="dxa"/>
        <w:tblLayout w:type="fixed"/>
        <w:tblLook w:val="04A0" w:firstRow="1" w:lastRow="0" w:firstColumn="1" w:lastColumn="0" w:noHBand="0" w:noVBand="1"/>
      </w:tblPr>
      <w:tblGrid>
        <w:gridCol w:w="811"/>
        <w:gridCol w:w="323"/>
        <w:gridCol w:w="102"/>
        <w:gridCol w:w="39"/>
        <w:gridCol w:w="386"/>
        <w:gridCol w:w="567"/>
        <w:gridCol w:w="749"/>
        <w:gridCol w:w="102"/>
        <w:gridCol w:w="748"/>
        <w:gridCol w:w="106"/>
        <w:gridCol w:w="138"/>
        <w:gridCol w:w="1854"/>
      </w:tblGrid>
      <w:tr w:rsidR="00C56FB2" w:rsidTr="00CE05DC">
        <w:tc>
          <w:tcPr>
            <w:tcW w:w="5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56FB2" w:rsidRPr="009853F6" w:rsidRDefault="00C56FB2" w:rsidP="00C56FB2">
            <w:pPr>
              <w:pStyle w:val="Standard"/>
              <w:spacing w:line="200" w:lineRule="atLeast"/>
              <w:contextualSpacing/>
              <w:rPr>
                <w:b/>
                <w:sz w:val="23"/>
                <w:szCs w:val="23"/>
              </w:rPr>
            </w:pPr>
            <w:r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>АО «</w:t>
            </w:r>
            <w:bookmarkStart w:id="0" w:name="_GoBack"/>
            <w:r w:rsidRPr="002A12BB">
              <w:rPr>
                <w:rFonts w:ascii="Times New Roman" w:hAnsi="Times New Roman" w:cs="Times New Roman"/>
                <w:sz w:val="23"/>
                <w:szCs w:val="23"/>
              </w:rPr>
              <w:t>Газпром</w:t>
            </w:r>
            <w:r w:rsidRPr="002A12BB">
              <w:rPr>
                <w:sz w:val="23"/>
                <w:szCs w:val="23"/>
              </w:rPr>
              <w:t xml:space="preserve"> </w:t>
            </w:r>
            <w:r w:rsidRPr="002A12BB">
              <w:rPr>
                <w:rFonts w:ascii="Times New Roman" w:hAnsi="Times New Roman" w:cs="Times New Roman"/>
                <w:sz w:val="23"/>
                <w:szCs w:val="23"/>
              </w:rPr>
              <w:t>газораспределение Тверь</w:t>
            </w:r>
            <w:bookmarkEnd w:id="0"/>
            <w:r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  <w:r w:rsidR="009853F6"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gramStart"/>
            <w:r w:rsidR="009853F6" w:rsidRPr="009853F6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proofErr w:type="gramEnd"/>
          </w:p>
        </w:tc>
      </w:tr>
      <w:tr w:rsidR="00C56FB2" w:rsidTr="00CE05DC">
        <w:tc>
          <w:tcPr>
            <w:tcW w:w="3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30118E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05DC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30118E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2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30118E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КПП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118E" w:rsidTr="00CE05DC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18E" w:rsidRPr="00C56FB2" w:rsidRDefault="0030118E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18E" w:rsidRPr="00C56FB2" w:rsidRDefault="0030118E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18E" w:rsidRPr="00C56FB2" w:rsidRDefault="0030118E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ОКПО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18E" w:rsidRPr="00C56FB2" w:rsidRDefault="0030118E" w:rsidP="008903FF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5DC" w:rsidTr="00CE05DC"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5DC" w:rsidRPr="00C56FB2" w:rsidRDefault="00CE05DC" w:rsidP="00CE05DC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Бик</w:t>
            </w:r>
            <w:proofErr w:type="spellEnd"/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5DC" w:rsidRPr="00C56FB2" w:rsidRDefault="00CE05DC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5DC" w:rsidRPr="00C56FB2" w:rsidRDefault="00CE05DC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Банк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5DC" w:rsidRPr="00C56FB2" w:rsidRDefault="00CE05DC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CE05DC">
        <w:tc>
          <w:tcPr>
            <w:tcW w:w="5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CE05DC">
        <w:tc>
          <w:tcPr>
            <w:tcW w:w="16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FF" w:rsidRPr="00C56FB2" w:rsidRDefault="0030118E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Кор. счет</w:t>
            </w:r>
            <w:proofErr w:type="gramEnd"/>
          </w:p>
        </w:tc>
        <w:tc>
          <w:tcPr>
            <w:tcW w:w="4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05DC">
        <w:tc>
          <w:tcPr>
            <w:tcW w:w="1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30118E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Р. счет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660AC" w:rsidTr="00CE05DC"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60AC" w:rsidRPr="00C56FB2" w:rsidRDefault="00E660AC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36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0AC" w:rsidRPr="00C56FB2" w:rsidRDefault="00E660AC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660AC" w:rsidTr="00CE05DC">
        <w:tc>
          <w:tcPr>
            <w:tcW w:w="5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0AC" w:rsidRPr="00C56FB2" w:rsidRDefault="00E660AC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05DC">
        <w:tc>
          <w:tcPr>
            <w:tcW w:w="4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для почтовой корреспонденции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05DC">
        <w:tc>
          <w:tcPr>
            <w:tcW w:w="5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05DC"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Телефон:</w:t>
            </w:r>
          </w:p>
        </w:tc>
        <w:tc>
          <w:tcPr>
            <w:tcW w:w="4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05DC"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29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05DC"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Иные способы обмена информации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CE05DC">
        <w:tc>
          <w:tcPr>
            <w:tcW w:w="5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56FB2" w:rsidRDefault="00C56FB2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8D5" w:rsidRDefault="005238D5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255632" w:rsidRDefault="005238D5" w:rsidP="00C56FB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:rsidR="00C56FB2" w:rsidRPr="008903FF" w:rsidRDefault="00C56FB2" w:rsidP="00C56FB2">
      <w:pPr>
        <w:pStyle w:val="ConsPlusNonformat"/>
        <w:contextualSpacing/>
        <w:rPr>
          <w:rFonts w:ascii="Times New Roman" w:hAnsi="Times New Roman" w:cs="Times New Roman"/>
          <w:sz w:val="16"/>
          <w:szCs w:val="16"/>
        </w:rPr>
      </w:pPr>
    </w:p>
    <w:p w:rsidR="000249B0" w:rsidRDefault="0025563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632">
        <w:rPr>
          <w:rFonts w:ascii="Times New Roman" w:hAnsi="Times New Roman" w:cs="Times New Roman"/>
          <w:sz w:val="24"/>
          <w:szCs w:val="24"/>
        </w:rPr>
        <w:t>В связи с ___________________________</w:t>
      </w:r>
      <w:r w:rsidR="005238D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255632">
        <w:rPr>
          <w:rFonts w:ascii="Times New Roman" w:hAnsi="Times New Roman" w:cs="Times New Roman"/>
          <w:sz w:val="24"/>
          <w:szCs w:val="24"/>
        </w:rPr>
        <w:t>подключение</w:t>
      </w:r>
      <w:r w:rsidR="00DB407A">
        <w:rPr>
          <w:rFonts w:ascii="Times New Roman" w:hAnsi="Times New Roman" w:cs="Times New Roman"/>
          <w:sz w:val="24"/>
          <w:szCs w:val="24"/>
        </w:rPr>
        <w:t>м</w:t>
      </w:r>
      <w:r w:rsidRPr="00255632">
        <w:rPr>
          <w:rFonts w:ascii="Times New Roman" w:hAnsi="Times New Roman" w:cs="Times New Roman"/>
          <w:sz w:val="24"/>
          <w:szCs w:val="24"/>
        </w:rPr>
        <w:t xml:space="preserve"> (технологическ</w:t>
      </w:r>
      <w:r w:rsidR="00E02A85">
        <w:rPr>
          <w:rFonts w:ascii="Times New Roman" w:hAnsi="Times New Roman" w:cs="Times New Roman"/>
          <w:sz w:val="24"/>
          <w:szCs w:val="24"/>
        </w:rPr>
        <w:t>им</w:t>
      </w:r>
      <w:r w:rsidRPr="00255632">
        <w:rPr>
          <w:rFonts w:ascii="Times New Roman" w:hAnsi="Times New Roman" w:cs="Times New Roman"/>
          <w:sz w:val="24"/>
          <w:szCs w:val="24"/>
        </w:rPr>
        <w:t xml:space="preserve"> присоединение</w:t>
      </w:r>
      <w:r w:rsidR="00E02A85">
        <w:rPr>
          <w:rFonts w:ascii="Times New Roman" w:hAnsi="Times New Roman" w:cs="Times New Roman"/>
          <w:sz w:val="24"/>
          <w:szCs w:val="24"/>
        </w:rPr>
        <w:t>м</w:t>
      </w:r>
      <w:r w:rsidRPr="00255632">
        <w:rPr>
          <w:rFonts w:ascii="Times New Roman" w:hAnsi="Times New Roman" w:cs="Times New Roman"/>
          <w:sz w:val="24"/>
          <w:szCs w:val="24"/>
        </w:rPr>
        <w:t>) к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газораспределения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 xml:space="preserve">увеличение объема потребления газа </w:t>
      </w:r>
      <w:r w:rsidR="005238D5" w:rsidRPr="00C56FB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E02A85">
        <w:rPr>
          <w:rFonts w:ascii="Times New Roman" w:hAnsi="Times New Roman" w:cs="Times New Roman"/>
          <w:sz w:val="24"/>
          <w:szCs w:val="24"/>
        </w:rPr>
        <w:t xml:space="preserve">, </w:t>
      </w:r>
      <w:r w:rsidR="005238D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71107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5238D5">
        <w:rPr>
          <w:rFonts w:ascii="Times New Roman" w:hAnsi="Times New Roman" w:cs="Times New Roman"/>
          <w:sz w:val="24"/>
          <w:szCs w:val="24"/>
        </w:rPr>
        <w:t xml:space="preserve"> </w:t>
      </w:r>
      <w:r w:rsidR="000249B0">
        <w:rPr>
          <w:rFonts w:ascii="Times New Roman" w:hAnsi="Times New Roman" w:cs="Times New Roman"/>
          <w:sz w:val="24"/>
          <w:szCs w:val="24"/>
        </w:rPr>
        <w:t>о подключении</w:t>
      </w:r>
      <w:r w:rsidRPr="00255632">
        <w:rPr>
          <w:rFonts w:ascii="Times New Roman" w:hAnsi="Times New Roman" w:cs="Times New Roman"/>
          <w:sz w:val="24"/>
          <w:szCs w:val="24"/>
        </w:rPr>
        <w:t xml:space="preserve"> (технологическо</w:t>
      </w:r>
      <w:r w:rsidR="000249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присоединени</w:t>
      </w:r>
      <w:r w:rsidR="000249B0">
        <w:rPr>
          <w:rFonts w:ascii="Times New Roman" w:hAnsi="Times New Roman" w:cs="Times New Roman"/>
          <w:sz w:val="24"/>
          <w:szCs w:val="24"/>
        </w:rPr>
        <w:t>и</w:t>
      </w:r>
      <w:r w:rsidR="00C56FB2">
        <w:rPr>
          <w:rFonts w:ascii="Times New Roman" w:hAnsi="Times New Roman" w:cs="Times New Roman"/>
          <w:sz w:val="24"/>
          <w:szCs w:val="24"/>
        </w:rPr>
        <w:t>) к сети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59"/>
        <w:gridCol w:w="276"/>
        <w:gridCol w:w="276"/>
      </w:tblGrid>
      <w:tr w:rsidR="00E02A85" w:rsidTr="00E02A85">
        <w:tc>
          <w:tcPr>
            <w:tcW w:w="6062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газораспределения объекта капитального строительства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02A85" w:rsidTr="00E02A85">
        <w:trPr>
          <w:trHeight w:val="50"/>
        </w:trPr>
        <w:tc>
          <w:tcPr>
            <w:tcW w:w="6062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59" w:type="dxa"/>
            <w:tcBorders>
              <w:top w:val="single" w:sz="4" w:space="0" w:color="auto"/>
            </w:tcBorders>
          </w:tcPr>
          <w:p w:rsidR="00E02A85" w:rsidRPr="00633BAF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33BAF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объекта капитального строительства</w:t>
            </w:r>
          </w:p>
        </w:tc>
        <w:tc>
          <w:tcPr>
            <w:tcW w:w="276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76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</w:tr>
    </w:tbl>
    <w:p w:rsidR="00633BAF" w:rsidRPr="00633BAF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793"/>
        <w:gridCol w:w="276"/>
      </w:tblGrid>
      <w:tr w:rsidR="00633BAF" w:rsidTr="00633BA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сположенного (проектируемого) по адресу: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AF" w:rsidTr="00633BAF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BAF" w:rsidTr="00633BAF">
        <w:tc>
          <w:tcPr>
            <w:tcW w:w="9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BAF" w:rsidRPr="00C56FB2" w:rsidRDefault="00633BAF" w:rsidP="00C56FB2">
            <w:pPr>
              <w:pStyle w:val="ConsPlusNonformat"/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местоположение объекта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33BAF" w:rsidRPr="00C56FB2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3BAF" w:rsidRDefault="00633BAF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выполнения исполнителем дополнительно следующих мероприятий: </w:t>
      </w:r>
    </w:p>
    <w:p w:rsidR="00633BAF" w:rsidRPr="002D4391" w:rsidRDefault="00633BAF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622"/>
        <w:gridCol w:w="552"/>
        <w:gridCol w:w="683"/>
        <w:gridCol w:w="552"/>
      </w:tblGrid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подключению (технологическому присоединению) в пределах границ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970425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установке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970425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по проектированию сети </w:t>
            </w:r>
            <w:proofErr w:type="spellStart"/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970425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строительству либо реконструкции внутреннего газопровода объекта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970425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поставке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970425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установке прибора учета газа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970425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</w:tbl>
    <w:p w:rsidR="00633BAF" w:rsidRPr="00C56FB2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3BAF" w:rsidRDefault="00633BAF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5632"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 (подключаемого и ранее подключенного) составляет _______</w:t>
      </w:r>
      <w:r w:rsidR="00255632" w:rsidRPr="00255632">
        <w:rPr>
          <w:rFonts w:ascii="Times New Roman" w:hAnsi="Times New Roman" w:cs="Times New Roman"/>
          <w:sz w:val="24"/>
          <w:szCs w:val="24"/>
        </w:rPr>
        <w:t>_</w:t>
      </w:r>
      <w:r w:rsidR="00255632">
        <w:rPr>
          <w:rFonts w:ascii="Times New Roman" w:hAnsi="Times New Roman" w:cs="Times New Roman"/>
          <w:sz w:val="24"/>
          <w:szCs w:val="24"/>
        </w:rPr>
        <w:t xml:space="preserve"> </w:t>
      </w:r>
      <w:r w:rsidR="00255632"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  <w:r w:rsidR="005238D5">
        <w:rPr>
          <w:rFonts w:ascii="Times New Roman" w:hAnsi="Times New Roman" w:cs="Times New Roman"/>
          <w:sz w:val="24"/>
          <w:szCs w:val="24"/>
        </w:rPr>
        <w:t xml:space="preserve">, </w:t>
      </w:r>
      <w:r w:rsidR="001F2076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(в случае одной точки подключения):</w:t>
      </w: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 _______</w:t>
      </w:r>
      <w:r w:rsidRPr="00255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час;</w:t>
      </w:r>
    </w:p>
    <w:p w:rsidR="00633BAF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оборудования, ранее подключенного в данной точке подключения газоиспользующего оборудования _______</w:t>
      </w:r>
      <w:r w:rsidRPr="00255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</w:p>
    <w:p w:rsidR="00C56FB2" w:rsidRP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сроки </w:t>
      </w:r>
      <w:r w:rsidRPr="00471107">
        <w:rPr>
          <w:rFonts w:ascii="Times New Roman" w:hAnsi="Times New Roman" w:cs="Times New Roman"/>
          <w:sz w:val="24"/>
          <w:szCs w:val="24"/>
        </w:rPr>
        <w:t>проектирования, строительства и ввода в эксплуатацию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730"/>
        <w:gridCol w:w="3935"/>
      </w:tblGrid>
      <w:tr w:rsidR="00C56FB2" w:rsidTr="00C56FB2">
        <w:tc>
          <w:tcPr>
            <w:tcW w:w="3332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(в том числе по этапам и очередям)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FB2" w:rsidTr="00C56FB2">
        <w:tc>
          <w:tcPr>
            <w:tcW w:w="3332" w:type="dxa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(месяц, год)</w:t>
            </w:r>
          </w:p>
        </w:tc>
        <w:tc>
          <w:tcPr>
            <w:tcW w:w="3935" w:type="dxa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Планируемая величина максимального часового расхода газа по каждой из точек подключения (если их несколько):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C56FB2" w:rsidTr="00C56FB2"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Точка подключения (планируемая)</w:t>
            </w:r>
          </w:p>
        </w:tc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Планируемый срок проектирования, строительства и 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Итоговая величина максимального часового расхода газа (мощности) газоиспользующего оборудования (куб. метров в час)</w:t>
            </w:r>
          </w:p>
        </w:tc>
        <w:tc>
          <w:tcPr>
            <w:tcW w:w="2000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часового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000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 (куб. метров в час)</w:t>
            </w: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6FB2" w:rsidRP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1107" w:rsidRDefault="00471107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107">
        <w:rPr>
          <w:rFonts w:ascii="Times New Roman" w:hAnsi="Times New Roman" w:cs="Times New Roman"/>
          <w:sz w:val="24"/>
          <w:szCs w:val="24"/>
        </w:rPr>
        <w:t xml:space="preserve">Характер потребления </w:t>
      </w:r>
      <w:r w:rsidRPr="00C56FB2">
        <w:rPr>
          <w:rFonts w:ascii="Times New Roman" w:hAnsi="Times New Roman" w:cs="Times New Roman"/>
          <w:sz w:val="24"/>
          <w:szCs w:val="24"/>
        </w:rPr>
        <w:t>газа</w:t>
      </w:r>
      <w:r w:rsidR="00C56FB2" w:rsidRPr="00C56FB2">
        <w:rPr>
          <w:rFonts w:ascii="Times New Roman" w:hAnsi="Times New Roman" w:cs="Times New Roman"/>
          <w:sz w:val="24"/>
          <w:szCs w:val="24"/>
        </w:rPr>
        <w:t xml:space="preserve"> (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вид экономической деятельности </w:t>
      </w:r>
      <w:r w:rsidR="00DB3FA5">
        <w:rPr>
          <w:rFonts w:ascii="Times New Roman" w:hAnsi="Times New Roman" w:cs="Times New Roman"/>
          <w:i/>
          <w:sz w:val="24"/>
          <w:szCs w:val="24"/>
        </w:rPr>
        <w:t>заявителя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- юридическ</w:t>
      </w:r>
      <w:r w:rsidR="00DB3FA5">
        <w:rPr>
          <w:rFonts w:ascii="Times New Roman" w:hAnsi="Times New Roman" w:cs="Times New Roman"/>
          <w:i/>
          <w:sz w:val="24"/>
          <w:szCs w:val="24"/>
        </w:rPr>
        <w:t>ого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 w:rsidR="00DB3FA5">
        <w:rPr>
          <w:rFonts w:ascii="Times New Roman" w:hAnsi="Times New Roman" w:cs="Times New Roman"/>
          <w:i/>
          <w:sz w:val="24"/>
          <w:szCs w:val="24"/>
        </w:rPr>
        <w:t>а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B3FA5">
        <w:rPr>
          <w:rFonts w:ascii="Times New Roman" w:hAnsi="Times New Roman" w:cs="Times New Roman"/>
          <w:i/>
          <w:sz w:val="24"/>
          <w:szCs w:val="24"/>
        </w:rPr>
        <w:t>ли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индивидуальн</w:t>
      </w:r>
      <w:r w:rsidR="00DB3FA5">
        <w:rPr>
          <w:rFonts w:ascii="Times New Roman" w:hAnsi="Times New Roman" w:cs="Times New Roman"/>
          <w:i/>
          <w:sz w:val="24"/>
          <w:szCs w:val="24"/>
        </w:rPr>
        <w:t>ого предпринимателя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>)</w:t>
      </w:r>
      <w:r w:rsidR="00C56FB2">
        <w:rPr>
          <w:rFonts w:ascii="Times New Roman" w:hAnsi="Times New Roman" w:cs="Times New Roman"/>
          <w:i/>
          <w:sz w:val="24"/>
          <w:szCs w:val="24"/>
        </w:rPr>
        <w:t xml:space="preserve"> ____________________</w:t>
      </w:r>
      <w:r w:rsidRPr="00C56FB2">
        <w:rPr>
          <w:rFonts w:ascii="Times New Roman" w:hAnsi="Times New Roman" w:cs="Times New Roman"/>
          <w:sz w:val="24"/>
          <w:szCs w:val="24"/>
        </w:rPr>
        <w:t xml:space="preserve"> </w:t>
      </w:r>
      <w:r w:rsidRPr="0047110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56FB2">
        <w:rPr>
          <w:rFonts w:ascii="Times New Roman" w:hAnsi="Times New Roman" w:cs="Times New Roman"/>
          <w:sz w:val="24"/>
          <w:szCs w:val="24"/>
        </w:rPr>
        <w:t>_______________________</w:t>
      </w:r>
      <w:r w:rsidRPr="00471107">
        <w:rPr>
          <w:rFonts w:ascii="Times New Roman" w:hAnsi="Times New Roman" w:cs="Times New Roman"/>
          <w:sz w:val="24"/>
          <w:szCs w:val="24"/>
        </w:rPr>
        <w:t>________________</w:t>
      </w:r>
      <w:r w:rsidR="00C56FB2">
        <w:rPr>
          <w:rFonts w:ascii="Times New Roman" w:hAnsi="Times New Roman" w:cs="Times New Roman"/>
          <w:sz w:val="24"/>
          <w:szCs w:val="24"/>
        </w:rPr>
        <w:t>.</w:t>
      </w:r>
    </w:p>
    <w:p w:rsidR="00C56FB2" w:rsidRP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368"/>
      </w:tblGrid>
      <w:tr w:rsidR="00C56FB2" w:rsidTr="00C56FB2">
        <w:tc>
          <w:tcPr>
            <w:tcW w:w="6629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выдачи полученных ранее технических </w:t>
            </w: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6629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56FB2">
              <w:rPr>
                <w:rFonts w:ascii="Times New Roman" w:hAnsi="Times New Roman" w:cs="Times New Roman"/>
                <w:i/>
                <w:sz w:val="12"/>
                <w:szCs w:val="12"/>
              </w:rPr>
              <w:t>(при наличии ранее выданных ТУ и при условии, что срок действия ТУ не истек)</w:t>
            </w:r>
          </w:p>
        </w:tc>
      </w:tr>
    </w:tbl>
    <w:p w:rsidR="00C56FB2" w:rsidRP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4"/>
        <w:gridCol w:w="6357"/>
        <w:gridCol w:w="276"/>
      </w:tblGrid>
      <w:tr w:rsidR="00C56FB2" w:rsidTr="00C56FB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9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FB2" w:rsidTr="00C56FB2"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по инициативе заявителя)</w:t>
            </w:r>
          </w:p>
        </w:tc>
      </w:tr>
    </w:tbl>
    <w:p w:rsidR="00C56FB2" w:rsidRP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настоящей заявки прошу направить (выбрать один из способов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329"/>
      </w:tblGrid>
      <w:tr w:rsidR="00C56FB2" w:rsidTr="00DB3FA5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уведомления)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DB3FA5">
        <w:trPr>
          <w:trHeight w:val="50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(на адрес электронной почты / СМС-уведомление на телефон / заказным письмом посредством почтовой связи по адресу)</w:t>
            </w:r>
          </w:p>
        </w:tc>
      </w:tr>
    </w:tbl>
    <w:p w:rsid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заключения договора подключения (технологического присоединения) объекта капитального строительства (объекта сети газораспределения и(или)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к сети газораспределения к настоящему запросу прилагаются документы:</w:t>
      </w:r>
    </w:p>
    <w:p w:rsidR="00C56FB2" w:rsidRPr="002D439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355"/>
      </w:tblGrid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ситуационный план;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объект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строительства </w:t>
            </w:r>
            <w:r w:rsidRPr="00C56FB2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завершения строительства указанного объекта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6FB2" w:rsidTr="00C16448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 законом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участок, на котором расположены (будут располагаться) 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ъект капитального строительства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топографическая карта земельного участка заявителя в масштабе 1:500 (со всеми наземными и </w:t>
            </w: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подземными коммуникациями и сооружениями), согласованная с организациями, эксплуатирующими указанные коммуникации и сооружения </w:t>
            </w:r>
            <w:r w:rsidRPr="00C56FB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(не прилагается, если заказчик – физическое лицо)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D4620A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C56FB2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>копия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подключении (технологическом присоединении) объекта капитального строительства </w:t>
            </w: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>которое уступает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 на использование мощности, или иные документы, подтверждающие параметры подключения (технологического присоединения) такого объекта,</w:t>
            </w: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 xml:space="preserve">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подтверждающие полномочия представителя заявителя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если заявка подается представителем заявителя)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6FB2" w:rsidTr="00C16448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расчет максимального часового расхода газа </w:t>
            </w: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(не прилагается, если планируемый максимальный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часовой расход газа не более 7 куб. метров/час)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56FB2" w:rsidRPr="002D439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C56FB2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4AC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E02A85">
        <w:rPr>
          <w:rFonts w:ascii="Times New Roman" w:hAnsi="Times New Roman" w:cs="Times New Roman"/>
          <w:b/>
          <w:sz w:val="24"/>
          <w:szCs w:val="24"/>
        </w:rPr>
        <w:t xml:space="preserve"> (представитель заявителя)</w:t>
      </w:r>
    </w:p>
    <w:p w:rsidR="00C56FB2" w:rsidRPr="009D4BF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35"/>
        <w:gridCol w:w="2453"/>
        <w:gridCol w:w="280"/>
        <w:gridCol w:w="4999"/>
      </w:tblGrid>
      <w:tr w:rsidR="00C56FB2" w:rsidRPr="00000F79" w:rsidTr="00C16448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" w:type="dxa"/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56FB2" w:rsidRPr="00000F79" w:rsidTr="00C16448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235" w:type="dxa"/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:rsidR="00C56FB2" w:rsidRPr="00E660AC" w:rsidRDefault="00E660AC" w:rsidP="00C56F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ab/>
      </w:r>
      <w:proofErr w:type="spellStart"/>
      <w:r w:rsidRPr="00E660AC">
        <w:rPr>
          <w:rFonts w:ascii="Times New Roman" w:hAnsi="Times New Roman" w:cs="Times New Roman"/>
          <w:bCs/>
          <w:iCs/>
          <w:sz w:val="20"/>
          <w:szCs w:val="18"/>
        </w:rPr>
        <w:t>М.п</w:t>
      </w:r>
      <w:proofErr w:type="spellEnd"/>
      <w:r w:rsidRPr="00E660AC">
        <w:rPr>
          <w:rFonts w:ascii="Times New Roman" w:hAnsi="Times New Roman" w:cs="Times New Roman"/>
          <w:bCs/>
          <w:iCs/>
          <w:sz w:val="20"/>
          <w:szCs w:val="18"/>
        </w:rPr>
        <w:t>.</w:t>
      </w:r>
    </w:p>
    <w:sectPr w:rsidR="00C56FB2" w:rsidRPr="00E660AC" w:rsidSect="00B5139E">
      <w:pgSz w:w="11906" w:h="16838"/>
      <w:pgMar w:top="567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2DC0"/>
    <w:multiLevelType w:val="hybridMultilevel"/>
    <w:tmpl w:val="D384E886"/>
    <w:lvl w:ilvl="0" w:tplc="719273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D3376"/>
    <w:multiLevelType w:val="hybridMultilevel"/>
    <w:tmpl w:val="2048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02"/>
    <w:rsid w:val="000249B0"/>
    <w:rsid w:val="001A4DB1"/>
    <w:rsid w:val="001F2076"/>
    <w:rsid w:val="00255632"/>
    <w:rsid w:val="00293F5D"/>
    <w:rsid w:val="002A12BB"/>
    <w:rsid w:val="0030118E"/>
    <w:rsid w:val="003D5966"/>
    <w:rsid w:val="004623EB"/>
    <w:rsid w:val="00471107"/>
    <w:rsid w:val="004F39A2"/>
    <w:rsid w:val="005238D5"/>
    <w:rsid w:val="00524324"/>
    <w:rsid w:val="005C4B6B"/>
    <w:rsid w:val="00633BAF"/>
    <w:rsid w:val="007913D9"/>
    <w:rsid w:val="00817CCE"/>
    <w:rsid w:val="00876FBC"/>
    <w:rsid w:val="008903FF"/>
    <w:rsid w:val="00970425"/>
    <w:rsid w:val="009853F6"/>
    <w:rsid w:val="00AA31D8"/>
    <w:rsid w:val="00B5139E"/>
    <w:rsid w:val="00BA4B02"/>
    <w:rsid w:val="00C56FB2"/>
    <w:rsid w:val="00CE05DC"/>
    <w:rsid w:val="00D36A42"/>
    <w:rsid w:val="00DB3FA5"/>
    <w:rsid w:val="00DB407A"/>
    <w:rsid w:val="00E02A85"/>
    <w:rsid w:val="00E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Дарья Андреевна</dc:creator>
  <cp:lastModifiedBy>Коновалова Анастасия Александрован</cp:lastModifiedBy>
  <cp:revision>6</cp:revision>
  <cp:lastPrinted>2022-11-28T09:49:00Z</cp:lastPrinted>
  <dcterms:created xsi:type="dcterms:W3CDTF">2021-10-28T14:48:00Z</dcterms:created>
  <dcterms:modified xsi:type="dcterms:W3CDTF">2024-01-19T12:34:00Z</dcterms:modified>
</cp:coreProperties>
</file>